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FC7CE" w14:textId="77777777" w:rsidR="009137AE" w:rsidRPr="009137AE" w:rsidRDefault="009137AE">
      <w:pPr>
        <w:rPr>
          <w:b/>
          <w:i/>
        </w:rPr>
      </w:pPr>
      <w:r w:rsidRPr="009137AE">
        <w:rPr>
          <w:b/>
        </w:rPr>
        <w:t>Taal en theorie</w:t>
      </w:r>
    </w:p>
    <w:p w14:paraId="7FE0FB34" w14:textId="77777777" w:rsidR="009137AE" w:rsidRPr="009137AE" w:rsidRDefault="009137AE">
      <w:pPr>
        <w:rPr>
          <w:b/>
        </w:rPr>
      </w:pPr>
      <w:r w:rsidRPr="009137AE">
        <w:rPr>
          <w:b/>
        </w:rPr>
        <w:t>Studiewijzer Nederlands voltijd jaar 2</w:t>
      </w:r>
    </w:p>
    <w:p w14:paraId="75120421" w14:textId="77777777" w:rsidR="009137AE" w:rsidRDefault="009137AE">
      <w:pPr>
        <w:rPr>
          <w:u w:val="single"/>
        </w:rPr>
      </w:pPr>
    </w:p>
    <w:p w14:paraId="4F356B23" w14:textId="32E50BAA" w:rsidR="00BE5AD4" w:rsidRPr="009137AE" w:rsidRDefault="009F058E">
      <w:pPr>
        <w:rPr>
          <w:sz w:val="22"/>
          <w:szCs w:val="22"/>
        </w:rPr>
      </w:pPr>
      <w:r>
        <w:rPr>
          <w:sz w:val="22"/>
          <w:szCs w:val="22"/>
          <w:u w:val="single"/>
        </w:rPr>
        <w:t xml:space="preserve">1. </w:t>
      </w:r>
      <w:r w:rsidR="00F533DE">
        <w:rPr>
          <w:sz w:val="22"/>
          <w:szCs w:val="22"/>
          <w:u w:val="single"/>
        </w:rPr>
        <w:t>Beschrijving van het lexicon</w:t>
      </w:r>
      <w:r w:rsidR="009137AE">
        <w:rPr>
          <w:sz w:val="22"/>
          <w:szCs w:val="22"/>
        </w:rPr>
        <w:t xml:space="preserve"> (</w:t>
      </w:r>
      <w:r w:rsidR="006F2F62">
        <w:rPr>
          <w:sz w:val="22"/>
          <w:szCs w:val="22"/>
        </w:rPr>
        <w:t xml:space="preserve">10 </w:t>
      </w:r>
      <w:r w:rsidR="009137AE">
        <w:rPr>
          <w:sz w:val="22"/>
          <w:szCs w:val="22"/>
        </w:rPr>
        <w:t>september)</w:t>
      </w:r>
    </w:p>
    <w:p w14:paraId="4F5BEF03" w14:textId="038FFAC2" w:rsidR="00BE5AD4" w:rsidRPr="009137AE" w:rsidRDefault="00155A76">
      <w:pPr>
        <w:rPr>
          <w:sz w:val="22"/>
          <w:szCs w:val="22"/>
        </w:rPr>
      </w:pPr>
      <w:r w:rsidRPr="009137AE">
        <w:rPr>
          <w:sz w:val="22"/>
          <w:szCs w:val="22"/>
        </w:rPr>
        <w:t>lexicon, lexicologie, lexicografie, woordenboek, lemma</w:t>
      </w:r>
      <w:r w:rsidR="00EE7066" w:rsidRPr="009137AE">
        <w:rPr>
          <w:sz w:val="22"/>
          <w:szCs w:val="22"/>
        </w:rPr>
        <w:t>/ingang</w:t>
      </w:r>
      <w:r w:rsidRPr="009137AE">
        <w:rPr>
          <w:sz w:val="22"/>
          <w:szCs w:val="22"/>
        </w:rPr>
        <w:t xml:space="preserve">, lemmata, </w:t>
      </w:r>
      <w:r w:rsidR="00EE7066" w:rsidRPr="009137AE">
        <w:rPr>
          <w:sz w:val="22"/>
          <w:szCs w:val="22"/>
        </w:rPr>
        <w:t xml:space="preserve">artikel, corpus, concordantie, type, token, </w:t>
      </w:r>
      <w:r w:rsidR="000316B1" w:rsidRPr="009137AE">
        <w:rPr>
          <w:sz w:val="22"/>
          <w:szCs w:val="22"/>
        </w:rPr>
        <w:t xml:space="preserve">idioom, uitdrukking, </w:t>
      </w:r>
      <w:r w:rsidR="00823214" w:rsidRPr="009137AE">
        <w:rPr>
          <w:sz w:val="22"/>
          <w:szCs w:val="22"/>
        </w:rPr>
        <w:t xml:space="preserve">primaire/secundaire betekenis, overdrachtelijk gebruik (metafoor), </w:t>
      </w:r>
      <w:r w:rsidR="000316B1" w:rsidRPr="009137AE">
        <w:rPr>
          <w:sz w:val="22"/>
          <w:szCs w:val="22"/>
        </w:rPr>
        <w:t xml:space="preserve">collocatie, </w:t>
      </w:r>
      <w:r w:rsidRPr="009137AE">
        <w:rPr>
          <w:sz w:val="22"/>
          <w:szCs w:val="22"/>
        </w:rPr>
        <w:t>vertaalwoordenboek, verklarend woordenboek</w:t>
      </w:r>
      <w:r w:rsidR="00EE7066" w:rsidRPr="009137AE">
        <w:rPr>
          <w:sz w:val="22"/>
          <w:szCs w:val="22"/>
        </w:rPr>
        <w:t>, thesaurus, synoniemenwoordenboek, retrograde woordenboek, beeldwoordenboek</w:t>
      </w:r>
      <w:r w:rsidR="000316B1" w:rsidRPr="009137AE">
        <w:rPr>
          <w:sz w:val="22"/>
          <w:szCs w:val="22"/>
        </w:rPr>
        <w:t>, puzzelwoordenboek</w:t>
      </w:r>
      <w:r w:rsidR="009137AE">
        <w:rPr>
          <w:sz w:val="22"/>
          <w:szCs w:val="22"/>
        </w:rPr>
        <w:t xml:space="preserve">, </w:t>
      </w:r>
      <w:r w:rsidR="00EB07BC">
        <w:rPr>
          <w:sz w:val="22"/>
          <w:szCs w:val="22"/>
        </w:rPr>
        <w:t xml:space="preserve">etymologisch woordenboek, </w:t>
      </w:r>
      <w:r w:rsidR="002C58D1">
        <w:rPr>
          <w:sz w:val="22"/>
          <w:szCs w:val="22"/>
        </w:rPr>
        <w:t xml:space="preserve">encyclopedie, </w:t>
      </w:r>
      <w:r w:rsidR="009137AE">
        <w:rPr>
          <w:sz w:val="22"/>
          <w:szCs w:val="22"/>
        </w:rPr>
        <w:t>WNT</w:t>
      </w:r>
      <w:r w:rsidR="00C9575E">
        <w:rPr>
          <w:sz w:val="22"/>
          <w:szCs w:val="22"/>
        </w:rPr>
        <w:t>.</w:t>
      </w:r>
    </w:p>
    <w:p w14:paraId="743FD073" w14:textId="437023D7" w:rsidR="0060552E" w:rsidRPr="00F72936" w:rsidRDefault="00DC198B">
      <w:pPr>
        <w:rPr>
          <w:i/>
          <w:sz w:val="22"/>
          <w:szCs w:val="22"/>
        </w:rPr>
      </w:pPr>
      <w:r w:rsidRPr="00C9575E">
        <w:rPr>
          <w:i/>
          <w:sz w:val="22"/>
          <w:szCs w:val="22"/>
        </w:rPr>
        <w:t xml:space="preserve">Leesstof: </w:t>
      </w:r>
      <w:r w:rsidR="006F2F62">
        <w:rPr>
          <w:i/>
          <w:sz w:val="22"/>
          <w:szCs w:val="22"/>
        </w:rPr>
        <w:t>T&amp;T</w:t>
      </w:r>
      <w:r w:rsidR="00C9575E">
        <w:rPr>
          <w:i/>
          <w:sz w:val="22"/>
          <w:szCs w:val="22"/>
        </w:rPr>
        <w:t>, par</w:t>
      </w:r>
      <w:r w:rsidR="006F2F62">
        <w:rPr>
          <w:i/>
          <w:sz w:val="22"/>
          <w:szCs w:val="22"/>
        </w:rPr>
        <w:t xml:space="preserve">. 11.1 t/m </w:t>
      </w:r>
      <w:r w:rsidR="00C9575E">
        <w:rPr>
          <w:i/>
          <w:sz w:val="22"/>
          <w:szCs w:val="22"/>
        </w:rPr>
        <w:t>11.7.</w:t>
      </w:r>
    </w:p>
    <w:p w14:paraId="1A7CE361" w14:textId="77777777" w:rsidR="00840411" w:rsidRPr="009137AE" w:rsidRDefault="00840411">
      <w:pPr>
        <w:rPr>
          <w:sz w:val="22"/>
          <w:szCs w:val="22"/>
        </w:rPr>
      </w:pPr>
    </w:p>
    <w:p w14:paraId="442BC519" w14:textId="17FD555F" w:rsidR="00840411" w:rsidRPr="006F2F62" w:rsidRDefault="009F058E">
      <w:pPr>
        <w:rPr>
          <w:sz w:val="22"/>
          <w:szCs w:val="22"/>
        </w:rPr>
      </w:pPr>
      <w:r>
        <w:rPr>
          <w:sz w:val="22"/>
          <w:szCs w:val="22"/>
          <w:u w:val="single"/>
        </w:rPr>
        <w:t xml:space="preserve">2. </w:t>
      </w:r>
      <w:r w:rsidR="00014511">
        <w:rPr>
          <w:sz w:val="22"/>
          <w:szCs w:val="22"/>
          <w:u w:val="single"/>
        </w:rPr>
        <w:t>Woordvorming in het Nederlands</w:t>
      </w:r>
      <w:r w:rsidR="006F2F62">
        <w:rPr>
          <w:sz w:val="22"/>
          <w:szCs w:val="22"/>
        </w:rPr>
        <w:t xml:space="preserve"> (17 september)</w:t>
      </w:r>
    </w:p>
    <w:p w14:paraId="5E352726" w14:textId="77777777" w:rsidR="00840411" w:rsidRPr="009137AE" w:rsidRDefault="008B283F">
      <w:pPr>
        <w:rPr>
          <w:sz w:val="22"/>
          <w:szCs w:val="22"/>
        </w:rPr>
      </w:pPr>
      <w:r w:rsidRPr="009137AE">
        <w:rPr>
          <w:sz w:val="22"/>
          <w:szCs w:val="22"/>
        </w:rPr>
        <w:t>samenstelling, afleiding</w:t>
      </w:r>
      <w:r w:rsidR="00141203" w:rsidRPr="009137AE">
        <w:rPr>
          <w:sz w:val="22"/>
          <w:szCs w:val="22"/>
        </w:rPr>
        <w:t xml:space="preserve"> (derivatie)</w:t>
      </w:r>
      <w:r w:rsidRPr="009137AE">
        <w:rPr>
          <w:sz w:val="22"/>
          <w:szCs w:val="22"/>
        </w:rPr>
        <w:t xml:space="preserve">, samenstellende afleiding, samenkoppeling, morfemen, vrije/gebonden morfemen, ongelede/gelede woorden, </w:t>
      </w:r>
      <w:r w:rsidR="00155A76" w:rsidRPr="009137AE">
        <w:rPr>
          <w:sz w:val="22"/>
          <w:szCs w:val="22"/>
        </w:rPr>
        <w:t xml:space="preserve">enclitisch woord (clitic), </w:t>
      </w:r>
      <w:r w:rsidR="00823214" w:rsidRPr="009137AE">
        <w:rPr>
          <w:sz w:val="22"/>
          <w:szCs w:val="22"/>
        </w:rPr>
        <w:t xml:space="preserve">allomorf, </w:t>
      </w:r>
      <w:r w:rsidR="00141203" w:rsidRPr="009137AE">
        <w:rPr>
          <w:sz w:val="22"/>
          <w:szCs w:val="22"/>
        </w:rPr>
        <w:t xml:space="preserve">prefix, suffix, affix, circumfix, infix, flexie, </w:t>
      </w:r>
      <w:r w:rsidRPr="009137AE">
        <w:rPr>
          <w:sz w:val="22"/>
          <w:szCs w:val="22"/>
        </w:rPr>
        <w:t>modificeerder, hoofd, paradigma, conversie, verbalisatie, nominalisatie.</w:t>
      </w:r>
    </w:p>
    <w:p w14:paraId="382BB931" w14:textId="581A570E" w:rsidR="00141203" w:rsidRDefault="00141203">
      <w:pPr>
        <w:rPr>
          <w:sz w:val="22"/>
          <w:szCs w:val="22"/>
        </w:rPr>
      </w:pPr>
      <w:r w:rsidRPr="00C9575E">
        <w:rPr>
          <w:i/>
          <w:sz w:val="22"/>
          <w:szCs w:val="22"/>
        </w:rPr>
        <w:t xml:space="preserve">Leesstof: </w:t>
      </w:r>
      <w:r w:rsidR="006F2F62">
        <w:rPr>
          <w:i/>
          <w:sz w:val="22"/>
          <w:szCs w:val="22"/>
        </w:rPr>
        <w:t>T&amp;T</w:t>
      </w:r>
      <w:r w:rsidRPr="00C9575E">
        <w:rPr>
          <w:i/>
          <w:sz w:val="22"/>
          <w:szCs w:val="22"/>
        </w:rPr>
        <w:t>, h</w:t>
      </w:r>
      <w:r w:rsidR="006F2F62">
        <w:rPr>
          <w:i/>
          <w:sz w:val="22"/>
          <w:szCs w:val="22"/>
        </w:rPr>
        <w:t>.</w:t>
      </w:r>
      <w:r w:rsidRPr="00C9575E">
        <w:rPr>
          <w:i/>
          <w:sz w:val="22"/>
          <w:szCs w:val="22"/>
        </w:rPr>
        <w:t xml:space="preserve"> 12 (Woordvorming)</w:t>
      </w:r>
      <w:r w:rsidR="00DC198B" w:rsidRPr="00C9575E">
        <w:rPr>
          <w:i/>
          <w:sz w:val="22"/>
          <w:szCs w:val="22"/>
        </w:rPr>
        <w:t xml:space="preserve"> en h</w:t>
      </w:r>
      <w:r w:rsidR="006F2F62">
        <w:rPr>
          <w:i/>
          <w:sz w:val="22"/>
          <w:szCs w:val="22"/>
        </w:rPr>
        <w:t>.</w:t>
      </w:r>
      <w:r w:rsidR="00DC198B" w:rsidRPr="00C9575E">
        <w:rPr>
          <w:i/>
          <w:sz w:val="22"/>
          <w:szCs w:val="22"/>
        </w:rPr>
        <w:t xml:space="preserve"> 13 (Samenstellingen en uitdrukkingen)</w:t>
      </w:r>
      <w:r w:rsidR="00C9575E">
        <w:rPr>
          <w:i/>
          <w:sz w:val="22"/>
          <w:szCs w:val="22"/>
        </w:rPr>
        <w:t>.</w:t>
      </w:r>
    </w:p>
    <w:p w14:paraId="3E6EA68A" w14:textId="77777777" w:rsidR="00F72936" w:rsidRDefault="00F72936">
      <w:pPr>
        <w:rPr>
          <w:sz w:val="22"/>
          <w:szCs w:val="22"/>
        </w:rPr>
      </w:pPr>
    </w:p>
    <w:p w14:paraId="015C91AD" w14:textId="6CC0E477" w:rsidR="00F72936" w:rsidRPr="006F2F62" w:rsidRDefault="009F058E" w:rsidP="00F72936">
      <w:pPr>
        <w:rPr>
          <w:sz w:val="22"/>
          <w:szCs w:val="22"/>
        </w:rPr>
      </w:pPr>
      <w:r>
        <w:rPr>
          <w:sz w:val="22"/>
          <w:szCs w:val="22"/>
          <w:u w:val="single"/>
        </w:rPr>
        <w:t xml:space="preserve">3. </w:t>
      </w:r>
      <w:r w:rsidR="00F533DE">
        <w:rPr>
          <w:sz w:val="22"/>
          <w:szCs w:val="22"/>
          <w:u w:val="single"/>
        </w:rPr>
        <w:t xml:space="preserve">Lexicale </w:t>
      </w:r>
      <w:r w:rsidR="00014511">
        <w:rPr>
          <w:sz w:val="22"/>
          <w:szCs w:val="22"/>
          <w:u w:val="single"/>
        </w:rPr>
        <w:t>uitbreiding door ontlening</w:t>
      </w:r>
      <w:r w:rsidR="006F2F62">
        <w:rPr>
          <w:sz w:val="22"/>
          <w:szCs w:val="22"/>
        </w:rPr>
        <w:t xml:space="preserve"> (24 september)</w:t>
      </w:r>
    </w:p>
    <w:p w14:paraId="574D399E" w14:textId="0649E5C8" w:rsidR="00F72936" w:rsidRPr="00F72936" w:rsidRDefault="00F72936" w:rsidP="00F72936">
      <w:pPr>
        <w:rPr>
          <w:sz w:val="22"/>
          <w:szCs w:val="22"/>
        </w:rPr>
      </w:pPr>
      <w:r>
        <w:rPr>
          <w:sz w:val="22"/>
          <w:szCs w:val="22"/>
        </w:rPr>
        <w:t>leenwoord, leenvertaling, leensamenstelling</w:t>
      </w:r>
      <w:r w:rsidR="00442DB2">
        <w:rPr>
          <w:sz w:val="22"/>
          <w:szCs w:val="22"/>
        </w:rPr>
        <w:t xml:space="preserve">, eenmalige ontlening, codewisseling, interferentie, </w:t>
      </w:r>
      <w:r w:rsidR="00784069">
        <w:rPr>
          <w:sz w:val="22"/>
          <w:szCs w:val="22"/>
        </w:rPr>
        <w:t xml:space="preserve">barbarisme, </w:t>
      </w:r>
      <w:r w:rsidR="00442DB2">
        <w:rPr>
          <w:sz w:val="22"/>
          <w:szCs w:val="22"/>
        </w:rPr>
        <w:t>anglicisme, f</w:t>
      </w:r>
      <w:r w:rsidR="00784069">
        <w:rPr>
          <w:sz w:val="22"/>
          <w:szCs w:val="22"/>
        </w:rPr>
        <w:t>risisme, germanisme, gallicisme, vlamisme, dialectisme, hollandisme/neerlandisme.</w:t>
      </w:r>
    </w:p>
    <w:p w14:paraId="35F7E017" w14:textId="3F15E058" w:rsidR="00F72936" w:rsidRPr="00F72936" w:rsidRDefault="00F72936">
      <w:pPr>
        <w:rPr>
          <w:sz w:val="22"/>
          <w:szCs w:val="22"/>
        </w:rPr>
      </w:pPr>
      <w:r>
        <w:rPr>
          <w:i/>
          <w:sz w:val="22"/>
          <w:szCs w:val="22"/>
        </w:rPr>
        <w:t xml:space="preserve">Leesstof: </w:t>
      </w:r>
      <w:r w:rsidR="006F2F62">
        <w:rPr>
          <w:i/>
          <w:sz w:val="22"/>
          <w:szCs w:val="22"/>
        </w:rPr>
        <w:t>T&amp;T</w:t>
      </w:r>
      <w:r>
        <w:rPr>
          <w:i/>
          <w:sz w:val="22"/>
          <w:szCs w:val="22"/>
        </w:rPr>
        <w:t>, par</w:t>
      </w:r>
      <w:r w:rsidR="006F2F62">
        <w:rPr>
          <w:i/>
          <w:sz w:val="22"/>
          <w:szCs w:val="22"/>
        </w:rPr>
        <w:t>.</w:t>
      </w:r>
      <w:r>
        <w:rPr>
          <w:i/>
          <w:sz w:val="22"/>
          <w:szCs w:val="22"/>
        </w:rPr>
        <w:t xml:space="preserve"> 20.6 (Tweetalig taalgebruik en interferentie</w:t>
      </w:r>
      <w:r w:rsidR="00442DB2">
        <w:rPr>
          <w:i/>
          <w:sz w:val="22"/>
          <w:szCs w:val="22"/>
        </w:rPr>
        <w:t>)</w:t>
      </w:r>
      <w:r>
        <w:rPr>
          <w:i/>
          <w:sz w:val="22"/>
          <w:szCs w:val="22"/>
        </w:rPr>
        <w:t>.</w:t>
      </w:r>
    </w:p>
    <w:p w14:paraId="2067E6CB" w14:textId="77777777" w:rsidR="00AF2589" w:rsidRPr="009137AE" w:rsidRDefault="00AF2589">
      <w:pPr>
        <w:rPr>
          <w:sz w:val="22"/>
          <w:szCs w:val="22"/>
        </w:rPr>
      </w:pPr>
    </w:p>
    <w:p w14:paraId="4D0DBCE2" w14:textId="36404A71" w:rsidR="00AF2589" w:rsidRPr="006F2F62" w:rsidRDefault="009F058E">
      <w:pPr>
        <w:rPr>
          <w:sz w:val="22"/>
          <w:szCs w:val="22"/>
        </w:rPr>
      </w:pPr>
      <w:r>
        <w:rPr>
          <w:sz w:val="22"/>
          <w:szCs w:val="22"/>
          <w:u w:val="single"/>
        </w:rPr>
        <w:t xml:space="preserve">4. </w:t>
      </w:r>
      <w:r w:rsidR="00352B0A">
        <w:rPr>
          <w:sz w:val="22"/>
          <w:szCs w:val="22"/>
          <w:u w:val="single"/>
        </w:rPr>
        <w:t>Anaforen</w:t>
      </w:r>
      <w:r>
        <w:rPr>
          <w:sz w:val="22"/>
          <w:szCs w:val="22"/>
        </w:rPr>
        <w:t xml:space="preserve"> (</w:t>
      </w:r>
      <w:r w:rsidR="0023699B">
        <w:rPr>
          <w:sz w:val="22"/>
          <w:szCs w:val="22"/>
        </w:rPr>
        <w:t>1 oktober</w:t>
      </w:r>
      <w:r w:rsidR="006F2F62">
        <w:rPr>
          <w:sz w:val="22"/>
          <w:szCs w:val="22"/>
        </w:rPr>
        <w:t>)</w:t>
      </w:r>
    </w:p>
    <w:p w14:paraId="2313FA5A" w14:textId="027AD8CD" w:rsidR="00BE5AD4" w:rsidRPr="009137AE" w:rsidRDefault="00AF2589">
      <w:pPr>
        <w:rPr>
          <w:sz w:val="22"/>
          <w:szCs w:val="22"/>
        </w:rPr>
      </w:pPr>
      <w:r w:rsidRPr="009137AE">
        <w:rPr>
          <w:sz w:val="22"/>
          <w:szCs w:val="22"/>
        </w:rPr>
        <w:t xml:space="preserve">anafoor, referent, anaforische referentie, </w:t>
      </w:r>
      <w:r w:rsidR="00F533DE">
        <w:rPr>
          <w:sz w:val="22"/>
          <w:szCs w:val="22"/>
        </w:rPr>
        <w:t xml:space="preserve">deixis, </w:t>
      </w:r>
      <w:r w:rsidRPr="009137AE">
        <w:rPr>
          <w:sz w:val="22"/>
          <w:szCs w:val="22"/>
        </w:rPr>
        <w:t>voornaamwoord (pronomen),</w:t>
      </w:r>
      <w:r w:rsidR="00097CA1" w:rsidRPr="009137AE">
        <w:rPr>
          <w:sz w:val="22"/>
          <w:szCs w:val="22"/>
        </w:rPr>
        <w:t xml:space="preserve"> persoonlijke/wederkerende/wederkerige/vragende/onbepaalde/aanwijzende/betrekkelijke/bezittelijke voornaamwoorden</w:t>
      </w:r>
      <w:r w:rsidR="00534E0D">
        <w:rPr>
          <w:sz w:val="22"/>
          <w:szCs w:val="22"/>
        </w:rPr>
        <w:t>.</w:t>
      </w:r>
    </w:p>
    <w:p w14:paraId="507816C7" w14:textId="59002DC6" w:rsidR="000316B1" w:rsidRPr="00C9575E" w:rsidRDefault="000316B1">
      <w:pPr>
        <w:rPr>
          <w:i/>
          <w:sz w:val="22"/>
          <w:szCs w:val="22"/>
        </w:rPr>
      </w:pPr>
      <w:r w:rsidRPr="00C9575E">
        <w:rPr>
          <w:i/>
          <w:sz w:val="22"/>
          <w:szCs w:val="22"/>
        </w:rPr>
        <w:t xml:space="preserve">Leesstof: </w:t>
      </w:r>
      <w:r w:rsidR="009F058E">
        <w:rPr>
          <w:i/>
          <w:sz w:val="22"/>
          <w:szCs w:val="22"/>
        </w:rPr>
        <w:t>T&amp;T,</w:t>
      </w:r>
      <w:r w:rsidRPr="00C9575E">
        <w:rPr>
          <w:i/>
          <w:sz w:val="22"/>
          <w:szCs w:val="22"/>
        </w:rPr>
        <w:t xml:space="preserve"> </w:t>
      </w:r>
      <w:r w:rsidR="00DC198B" w:rsidRPr="00C9575E">
        <w:rPr>
          <w:i/>
          <w:sz w:val="22"/>
          <w:szCs w:val="22"/>
        </w:rPr>
        <w:t>par</w:t>
      </w:r>
      <w:r w:rsidR="009F058E">
        <w:rPr>
          <w:i/>
          <w:sz w:val="22"/>
          <w:szCs w:val="22"/>
        </w:rPr>
        <w:t>.</w:t>
      </w:r>
      <w:r w:rsidR="00DC198B" w:rsidRPr="00C9575E">
        <w:rPr>
          <w:i/>
          <w:sz w:val="22"/>
          <w:szCs w:val="22"/>
        </w:rPr>
        <w:t>7.8 (Pronominalisatie)</w:t>
      </w:r>
      <w:r w:rsidR="00441FE0" w:rsidRPr="00C9575E">
        <w:rPr>
          <w:i/>
          <w:sz w:val="22"/>
          <w:szCs w:val="22"/>
        </w:rPr>
        <w:t xml:space="preserve">. Artikel </w:t>
      </w:r>
      <w:r w:rsidR="00097CA1" w:rsidRPr="00C9575E">
        <w:rPr>
          <w:i/>
          <w:sz w:val="22"/>
          <w:szCs w:val="22"/>
        </w:rPr>
        <w:t xml:space="preserve">Henk Wolf </w:t>
      </w:r>
      <w:r w:rsidR="00441FE0" w:rsidRPr="00C9575E">
        <w:rPr>
          <w:i/>
          <w:sz w:val="22"/>
          <w:szCs w:val="22"/>
        </w:rPr>
        <w:t>'Voornaamwoorden' (versie november 2014)</w:t>
      </w:r>
      <w:r w:rsidR="00097CA1" w:rsidRPr="00C9575E">
        <w:rPr>
          <w:i/>
          <w:sz w:val="22"/>
          <w:szCs w:val="22"/>
        </w:rPr>
        <w:t>: http://goo.gl/p0xLQI of www.henkwolf.nl &gt; Argyf &gt; 2014 &gt; Voornaamwoorden</w:t>
      </w:r>
      <w:r w:rsidR="00534E0D">
        <w:rPr>
          <w:i/>
          <w:sz w:val="22"/>
          <w:szCs w:val="22"/>
        </w:rPr>
        <w:t>.</w:t>
      </w:r>
    </w:p>
    <w:p w14:paraId="2A0EA018" w14:textId="77777777" w:rsidR="000316B1" w:rsidRDefault="000316B1">
      <w:pPr>
        <w:rPr>
          <w:sz w:val="22"/>
          <w:szCs w:val="22"/>
        </w:rPr>
      </w:pPr>
    </w:p>
    <w:p w14:paraId="4B8A9F28" w14:textId="232C1CC4" w:rsidR="009F058E" w:rsidRPr="006F2F62" w:rsidRDefault="009F058E" w:rsidP="009F058E">
      <w:pPr>
        <w:rPr>
          <w:sz w:val="22"/>
          <w:szCs w:val="22"/>
        </w:rPr>
      </w:pPr>
      <w:r>
        <w:rPr>
          <w:sz w:val="22"/>
          <w:szCs w:val="22"/>
          <w:u w:val="single"/>
        </w:rPr>
        <w:t>5. Zinsstructuur</w:t>
      </w:r>
      <w:r>
        <w:rPr>
          <w:sz w:val="22"/>
          <w:szCs w:val="22"/>
        </w:rPr>
        <w:t xml:space="preserve"> (</w:t>
      </w:r>
      <w:r w:rsidR="0023699B">
        <w:rPr>
          <w:sz w:val="22"/>
          <w:szCs w:val="22"/>
        </w:rPr>
        <w:t>8 oktober</w:t>
      </w:r>
      <w:r>
        <w:rPr>
          <w:sz w:val="22"/>
          <w:szCs w:val="22"/>
        </w:rPr>
        <w:t>)</w:t>
      </w:r>
    </w:p>
    <w:p w14:paraId="200892FB" w14:textId="77777777" w:rsidR="009F058E" w:rsidRPr="009137AE" w:rsidRDefault="009F058E" w:rsidP="009F058E">
      <w:pPr>
        <w:rPr>
          <w:sz w:val="22"/>
          <w:szCs w:val="22"/>
        </w:rPr>
      </w:pPr>
      <w:r w:rsidRPr="009137AE">
        <w:rPr>
          <w:sz w:val="22"/>
          <w:szCs w:val="22"/>
        </w:rPr>
        <w:t xml:space="preserve">taalkundige/redekundige ontleding, woordsoort, zinsdeel, woordgroep (constituent), N, NC, V, VC, Adv, AdvC, Adj, AdjC, P, PC, hoofd, modificeerder, enkelvoudige/samengestelde zinnen, hoofdzin, bijzin, consecutio temporum, mededelende zin, vraagzin, gebiedende zin, valentie, nevenschikking (coördinatie), onderschikking (subordinatie) </w:t>
      </w:r>
    </w:p>
    <w:p w14:paraId="67F1C6E3" w14:textId="5AD0B2A4" w:rsidR="009F058E" w:rsidRPr="009F058E" w:rsidRDefault="009F058E">
      <w:pPr>
        <w:rPr>
          <w:i/>
          <w:sz w:val="22"/>
          <w:szCs w:val="22"/>
        </w:rPr>
      </w:pPr>
      <w:r w:rsidRPr="00C9575E">
        <w:rPr>
          <w:i/>
          <w:sz w:val="22"/>
          <w:szCs w:val="22"/>
        </w:rPr>
        <w:t>Leesstof: T</w:t>
      </w:r>
      <w:r>
        <w:rPr>
          <w:i/>
          <w:sz w:val="22"/>
          <w:szCs w:val="22"/>
        </w:rPr>
        <w:t>&amp;T</w:t>
      </w:r>
      <w:r w:rsidRPr="00C9575E">
        <w:rPr>
          <w:i/>
          <w:sz w:val="22"/>
          <w:szCs w:val="22"/>
        </w:rPr>
        <w:t xml:space="preserve">, </w:t>
      </w:r>
      <w:r w:rsidR="001B0340">
        <w:rPr>
          <w:i/>
          <w:sz w:val="22"/>
          <w:szCs w:val="22"/>
        </w:rPr>
        <w:t>par.</w:t>
      </w:r>
      <w:r w:rsidRPr="00C9575E">
        <w:rPr>
          <w:i/>
          <w:sz w:val="22"/>
          <w:szCs w:val="22"/>
        </w:rPr>
        <w:t xml:space="preserve"> 6.</w:t>
      </w:r>
      <w:r w:rsidR="009C0B50">
        <w:rPr>
          <w:i/>
          <w:sz w:val="22"/>
          <w:szCs w:val="22"/>
        </w:rPr>
        <w:t xml:space="preserve">1 </w:t>
      </w:r>
      <w:r w:rsidR="001B0340">
        <w:rPr>
          <w:i/>
          <w:sz w:val="22"/>
          <w:szCs w:val="22"/>
        </w:rPr>
        <w:t>t/m 6.7</w:t>
      </w:r>
      <w:r w:rsidRPr="00C9575E">
        <w:rPr>
          <w:i/>
          <w:sz w:val="22"/>
          <w:szCs w:val="22"/>
        </w:rPr>
        <w:t>, par</w:t>
      </w:r>
      <w:r w:rsidR="001B0340">
        <w:rPr>
          <w:i/>
          <w:sz w:val="22"/>
          <w:szCs w:val="22"/>
        </w:rPr>
        <w:t>.</w:t>
      </w:r>
      <w:r w:rsidRPr="00C9575E">
        <w:rPr>
          <w:i/>
          <w:sz w:val="22"/>
          <w:szCs w:val="22"/>
        </w:rPr>
        <w:t xml:space="preserve"> 7.3 (Valentie), </w:t>
      </w:r>
      <w:bookmarkStart w:id="0" w:name="_GoBack"/>
      <w:bookmarkEnd w:id="0"/>
      <w:r w:rsidRPr="00C9575E">
        <w:rPr>
          <w:i/>
          <w:sz w:val="22"/>
          <w:szCs w:val="22"/>
        </w:rPr>
        <w:t>par</w:t>
      </w:r>
      <w:r w:rsidR="001B0340">
        <w:rPr>
          <w:i/>
          <w:sz w:val="22"/>
          <w:szCs w:val="22"/>
        </w:rPr>
        <w:t>.</w:t>
      </w:r>
      <w:r w:rsidRPr="00C9575E">
        <w:rPr>
          <w:i/>
          <w:sz w:val="22"/>
          <w:szCs w:val="22"/>
        </w:rPr>
        <w:t xml:space="preserve"> 8.4.3 (Consecutio temporum), par</w:t>
      </w:r>
      <w:r w:rsidR="001B0340">
        <w:rPr>
          <w:i/>
          <w:sz w:val="22"/>
          <w:szCs w:val="22"/>
        </w:rPr>
        <w:t>.</w:t>
      </w:r>
      <w:r w:rsidRPr="00C9575E">
        <w:rPr>
          <w:i/>
          <w:sz w:val="22"/>
          <w:szCs w:val="22"/>
        </w:rPr>
        <w:t xml:space="preserve"> 8.5 (Gecoördineerde zinnen), par</w:t>
      </w:r>
      <w:r w:rsidR="001B0340">
        <w:rPr>
          <w:i/>
          <w:sz w:val="22"/>
          <w:szCs w:val="22"/>
        </w:rPr>
        <w:t>.</w:t>
      </w:r>
      <w:r w:rsidRPr="00C9575E">
        <w:rPr>
          <w:i/>
          <w:sz w:val="22"/>
          <w:szCs w:val="22"/>
        </w:rPr>
        <w:t xml:space="preserve"> 8.6 (De vorm van gecoördineerde zinnen).</w:t>
      </w:r>
    </w:p>
    <w:p w14:paraId="4167F0B8" w14:textId="77777777" w:rsidR="009F058E" w:rsidRPr="009137AE" w:rsidRDefault="009F058E">
      <w:pPr>
        <w:rPr>
          <w:sz w:val="22"/>
          <w:szCs w:val="22"/>
        </w:rPr>
      </w:pPr>
    </w:p>
    <w:p w14:paraId="0E207D5B" w14:textId="4B21629B" w:rsidR="000316B1" w:rsidRPr="009F058E" w:rsidRDefault="009F058E">
      <w:pPr>
        <w:rPr>
          <w:sz w:val="22"/>
          <w:szCs w:val="22"/>
        </w:rPr>
      </w:pPr>
      <w:r>
        <w:rPr>
          <w:sz w:val="22"/>
          <w:szCs w:val="22"/>
          <w:u w:val="single"/>
        </w:rPr>
        <w:t xml:space="preserve">6. </w:t>
      </w:r>
      <w:r w:rsidR="000316B1" w:rsidRPr="009137AE">
        <w:rPr>
          <w:sz w:val="22"/>
          <w:szCs w:val="22"/>
          <w:u w:val="single"/>
        </w:rPr>
        <w:t>Semantiek</w:t>
      </w:r>
      <w:r>
        <w:rPr>
          <w:sz w:val="22"/>
          <w:szCs w:val="22"/>
        </w:rPr>
        <w:t xml:space="preserve"> (</w:t>
      </w:r>
      <w:r w:rsidR="0023699B">
        <w:rPr>
          <w:sz w:val="22"/>
          <w:szCs w:val="22"/>
        </w:rPr>
        <w:t>15 oktober</w:t>
      </w:r>
      <w:r>
        <w:rPr>
          <w:sz w:val="22"/>
          <w:szCs w:val="22"/>
        </w:rPr>
        <w:t>)</w:t>
      </w:r>
    </w:p>
    <w:p w14:paraId="0F75CE39" w14:textId="4E00C8FD" w:rsidR="00823214" w:rsidRPr="009137AE" w:rsidRDefault="00AD6CEA">
      <w:pPr>
        <w:rPr>
          <w:sz w:val="22"/>
          <w:szCs w:val="22"/>
        </w:rPr>
      </w:pPr>
      <w:r>
        <w:rPr>
          <w:sz w:val="22"/>
          <w:szCs w:val="22"/>
        </w:rPr>
        <w:t xml:space="preserve">betekenis, denotatie, connotatie, </w:t>
      </w:r>
      <w:r w:rsidR="00823214" w:rsidRPr="009137AE">
        <w:rPr>
          <w:sz w:val="22"/>
          <w:szCs w:val="22"/>
        </w:rPr>
        <w:t>semantische kenmerken</w:t>
      </w:r>
      <w:r w:rsidR="00D76035" w:rsidRPr="009137AE">
        <w:rPr>
          <w:sz w:val="22"/>
          <w:szCs w:val="22"/>
        </w:rPr>
        <w:t>, uitdrukking, chunk</w:t>
      </w:r>
      <w:r w:rsidR="00186D58">
        <w:rPr>
          <w:sz w:val="22"/>
          <w:szCs w:val="22"/>
        </w:rPr>
        <w:t xml:space="preserve">, </w:t>
      </w:r>
      <w:r>
        <w:rPr>
          <w:sz w:val="22"/>
          <w:szCs w:val="22"/>
        </w:rPr>
        <w:t xml:space="preserve">semantische relaties, </w:t>
      </w:r>
      <w:r w:rsidR="00186D58">
        <w:rPr>
          <w:sz w:val="22"/>
          <w:szCs w:val="22"/>
        </w:rPr>
        <w:t>homoniem, homo</w:t>
      </w:r>
      <w:r>
        <w:rPr>
          <w:sz w:val="22"/>
          <w:szCs w:val="22"/>
        </w:rPr>
        <w:t>graaf, hyponiem, hyperoniem, taxonomie, synoniem, polyseem, parafrase, antoniem (relationeel, complementair, gradueel)</w:t>
      </w:r>
      <w:r w:rsidR="00534E0D">
        <w:rPr>
          <w:sz w:val="22"/>
          <w:szCs w:val="22"/>
        </w:rPr>
        <w:t>.</w:t>
      </w:r>
    </w:p>
    <w:p w14:paraId="35752318" w14:textId="66C44E91" w:rsidR="009137AE" w:rsidRPr="00186D58" w:rsidRDefault="00D76035">
      <w:pPr>
        <w:rPr>
          <w:i/>
          <w:sz w:val="22"/>
          <w:szCs w:val="22"/>
        </w:rPr>
      </w:pPr>
      <w:r w:rsidRPr="00186D58">
        <w:rPr>
          <w:i/>
          <w:sz w:val="22"/>
          <w:szCs w:val="22"/>
        </w:rPr>
        <w:t xml:space="preserve">Leesstof: </w:t>
      </w:r>
      <w:r w:rsidR="00C9575E" w:rsidRPr="00186D58">
        <w:rPr>
          <w:i/>
          <w:sz w:val="22"/>
          <w:szCs w:val="22"/>
        </w:rPr>
        <w:t>T</w:t>
      </w:r>
      <w:r w:rsidR="001B0340">
        <w:rPr>
          <w:i/>
          <w:sz w:val="22"/>
          <w:szCs w:val="22"/>
        </w:rPr>
        <w:t>&amp;T</w:t>
      </w:r>
      <w:r w:rsidR="00186D58" w:rsidRPr="00186D58">
        <w:rPr>
          <w:i/>
          <w:sz w:val="22"/>
          <w:szCs w:val="22"/>
        </w:rPr>
        <w:t>, par</w:t>
      </w:r>
      <w:r w:rsidR="001B0340">
        <w:rPr>
          <w:i/>
          <w:sz w:val="22"/>
          <w:szCs w:val="22"/>
        </w:rPr>
        <w:t>.</w:t>
      </w:r>
      <w:r w:rsidR="00186D58" w:rsidRPr="00186D58">
        <w:rPr>
          <w:i/>
          <w:sz w:val="22"/>
          <w:szCs w:val="22"/>
        </w:rPr>
        <w:t xml:space="preserve"> 11.8 (Betekenis en betekenisrelaties) </w:t>
      </w:r>
      <w:r w:rsidR="001B0340">
        <w:rPr>
          <w:i/>
          <w:sz w:val="22"/>
          <w:szCs w:val="22"/>
        </w:rPr>
        <w:t>en 11.9 (Betekenisbeschrijving). Artikel Aad Lohman &amp; José Bruining 'Theorieën over woordbetekenis'.</w:t>
      </w:r>
    </w:p>
    <w:p w14:paraId="7BF499EB" w14:textId="77777777" w:rsidR="00655DFD" w:rsidRDefault="00655DFD">
      <w:pPr>
        <w:rPr>
          <w:sz w:val="22"/>
          <w:szCs w:val="22"/>
        </w:rPr>
      </w:pPr>
    </w:p>
    <w:p w14:paraId="48D972B1" w14:textId="77777777" w:rsidR="00655DFD" w:rsidRDefault="00655DFD">
      <w:pPr>
        <w:rPr>
          <w:sz w:val="22"/>
          <w:szCs w:val="22"/>
        </w:rPr>
      </w:pPr>
      <w:r>
        <w:rPr>
          <w:sz w:val="22"/>
          <w:szCs w:val="22"/>
          <w:u w:val="single"/>
        </w:rPr>
        <w:t>Toets</w:t>
      </w:r>
      <w:r>
        <w:rPr>
          <w:sz w:val="22"/>
          <w:szCs w:val="22"/>
        </w:rPr>
        <w:t xml:space="preserve"> (nog in te roosteren)</w:t>
      </w:r>
    </w:p>
    <w:p w14:paraId="69D02702" w14:textId="4FCF00F6" w:rsidR="009137AE" w:rsidRPr="001B0340" w:rsidRDefault="00655DFD">
      <w:pPr>
        <w:rPr>
          <w:b/>
          <w:sz w:val="22"/>
          <w:szCs w:val="22"/>
        </w:rPr>
      </w:pPr>
      <w:r>
        <w:rPr>
          <w:sz w:val="22"/>
          <w:szCs w:val="22"/>
        </w:rPr>
        <w:t>Schriftelijke toets over de leesstof en de inhoud van de colleges.</w:t>
      </w:r>
      <w:r w:rsidR="009137AE">
        <w:rPr>
          <w:sz w:val="22"/>
          <w:szCs w:val="22"/>
        </w:rPr>
        <w:br w:type="column"/>
      </w:r>
      <w:r w:rsidR="001B0340" w:rsidRPr="001B0340">
        <w:rPr>
          <w:b/>
          <w:sz w:val="22"/>
          <w:szCs w:val="22"/>
        </w:rPr>
        <w:lastRenderedPageBreak/>
        <w:t>1. Beschrijving van het l</w:t>
      </w:r>
      <w:r w:rsidR="009137AE" w:rsidRPr="001B0340">
        <w:rPr>
          <w:b/>
          <w:sz w:val="22"/>
          <w:szCs w:val="22"/>
        </w:rPr>
        <w:t>exicon</w:t>
      </w:r>
    </w:p>
    <w:p w14:paraId="71756904" w14:textId="77777777" w:rsidR="009137AE" w:rsidRDefault="00EB07BC">
      <w:pPr>
        <w:rPr>
          <w:b/>
          <w:sz w:val="22"/>
          <w:szCs w:val="22"/>
        </w:rPr>
      </w:pPr>
      <w:r>
        <w:rPr>
          <w:noProof/>
          <w:sz w:val="22"/>
          <w:szCs w:val="22"/>
          <w:lang w:val="en-US"/>
        </w:rPr>
        <w:drawing>
          <wp:anchor distT="0" distB="0" distL="114300" distR="114300" simplePos="0" relativeHeight="251658240" behindDoc="0" locked="0" layoutInCell="1" allowOverlap="1" wp14:anchorId="4737B6D5" wp14:editId="3F6DF114">
            <wp:simplePos x="0" y="0"/>
            <wp:positionH relativeFrom="column">
              <wp:posOffset>2971800</wp:posOffset>
            </wp:positionH>
            <wp:positionV relativeFrom="paragraph">
              <wp:posOffset>64770</wp:posOffset>
            </wp:positionV>
            <wp:extent cx="3082925" cy="3476625"/>
            <wp:effectExtent l="0" t="0" r="0" b="3175"/>
            <wp:wrapSquare wrapText="bothSides"/>
            <wp:docPr id="1" name="Afbeelding 1" descr="Macintosh HD:Users:X:Desktop:Schermafbeelding 2015-09-07 om 15.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Desktop:Schermafbeelding 2015-09-07 om 15.36.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292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AB0DE" w14:textId="77777777" w:rsidR="009137AE" w:rsidRDefault="009137AE">
      <w:pPr>
        <w:rPr>
          <w:sz w:val="22"/>
          <w:szCs w:val="22"/>
        </w:rPr>
      </w:pPr>
      <w:r>
        <w:rPr>
          <w:sz w:val="22"/>
          <w:szCs w:val="22"/>
        </w:rPr>
        <w:t>1. Je ziet hiernaast een fragment uit het grootste verklarende woordenboek ter wereld. Hoe heet dat woordenboek?</w:t>
      </w:r>
    </w:p>
    <w:p w14:paraId="0C701C94" w14:textId="77777777" w:rsidR="009137AE" w:rsidRDefault="009137AE">
      <w:pPr>
        <w:rPr>
          <w:sz w:val="22"/>
          <w:szCs w:val="22"/>
        </w:rPr>
      </w:pPr>
    </w:p>
    <w:p w14:paraId="44050AC5" w14:textId="77777777" w:rsidR="009137AE" w:rsidRDefault="009137AE">
      <w:pPr>
        <w:rPr>
          <w:sz w:val="22"/>
          <w:szCs w:val="22"/>
        </w:rPr>
      </w:pPr>
      <w:r>
        <w:rPr>
          <w:sz w:val="22"/>
          <w:szCs w:val="22"/>
        </w:rPr>
        <w:t>2</w:t>
      </w:r>
      <w:r w:rsidR="00E4616D">
        <w:rPr>
          <w:sz w:val="22"/>
          <w:szCs w:val="22"/>
        </w:rPr>
        <w:t>a</w:t>
      </w:r>
      <w:r>
        <w:rPr>
          <w:sz w:val="22"/>
          <w:szCs w:val="22"/>
        </w:rPr>
        <w:t xml:space="preserve">. </w:t>
      </w:r>
      <w:r w:rsidR="00EB07BC">
        <w:rPr>
          <w:sz w:val="22"/>
          <w:szCs w:val="22"/>
        </w:rPr>
        <w:t>Welk woord is het lemma in dit fragment?</w:t>
      </w:r>
    </w:p>
    <w:p w14:paraId="107AF977" w14:textId="77777777" w:rsidR="00E4616D" w:rsidRPr="00E4616D" w:rsidRDefault="00E4616D">
      <w:pPr>
        <w:rPr>
          <w:sz w:val="22"/>
          <w:szCs w:val="22"/>
        </w:rPr>
      </w:pPr>
      <w:r>
        <w:rPr>
          <w:sz w:val="22"/>
          <w:szCs w:val="22"/>
        </w:rPr>
        <w:t xml:space="preserve">2b. Wat bedoelen we met het </w:t>
      </w:r>
      <w:r>
        <w:rPr>
          <w:i/>
          <w:sz w:val="22"/>
          <w:szCs w:val="22"/>
        </w:rPr>
        <w:t>artikel</w:t>
      </w:r>
      <w:r>
        <w:rPr>
          <w:sz w:val="22"/>
          <w:szCs w:val="22"/>
        </w:rPr>
        <w:t>?</w:t>
      </w:r>
      <w:r>
        <w:rPr>
          <w:sz w:val="22"/>
          <w:szCs w:val="22"/>
        </w:rPr>
        <w:br/>
        <w:t>2c. Wat betekenen alle afkortingen boven in het artikel?</w:t>
      </w:r>
    </w:p>
    <w:p w14:paraId="58C11229" w14:textId="77777777" w:rsidR="00EB07BC" w:rsidRDefault="00EB07BC">
      <w:pPr>
        <w:rPr>
          <w:sz w:val="22"/>
          <w:szCs w:val="22"/>
        </w:rPr>
      </w:pPr>
    </w:p>
    <w:p w14:paraId="01E29720" w14:textId="77777777" w:rsidR="00EB07BC" w:rsidRDefault="00EB07BC">
      <w:pPr>
        <w:rPr>
          <w:sz w:val="22"/>
          <w:szCs w:val="22"/>
        </w:rPr>
      </w:pPr>
      <w:r>
        <w:rPr>
          <w:sz w:val="22"/>
          <w:szCs w:val="22"/>
        </w:rPr>
        <w:t>3. Dit fragment komt uit de onlineversie van het woordenboek. Kijk eens op gtb.inl.nl welke woordenboeken daar nog meer staan.</w:t>
      </w:r>
    </w:p>
    <w:p w14:paraId="6CCC4D23" w14:textId="77777777" w:rsidR="00EB07BC" w:rsidRDefault="00EB07BC">
      <w:pPr>
        <w:rPr>
          <w:sz w:val="22"/>
          <w:szCs w:val="22"/>
        </w:rPr>
      </w:pPr>
    </w:p>
    <w:p w14:paraId="74B81F7D" w14:textId="77777777" w:rsidR="00EB07BC" w:rsidRDefault="00EB07BC">
      <w:pPr>
        <w:rPr>
          <w:sz w:val="22"/>
          <w:szCs w:val="22"/>
        </w:rPr>
      </w:pPr>
      <w:r>
        <w:rPr>
          <w:sz w:val="22"/>
          <w:szCs w:val="22"/>
        </w:rPr>
        <w:t xml:space="preserve">4. Waarom staat er achter </w:t>
      </w:r>
      <w:r>
        <w:rPr>
          <w:i/>
          <w:sz w:val="22"/>
          <w:szCs w:val="22"/>
        </w:rPr>
        <w:t>PIANO</w:t>
      </w:r>
      <w:r>
        <w:rPr>
          <w:sz w:val="22"/>
          <w:szCs w:val="22"/>
        </w:rPr>
        <w:t xml:space="preserve"> het Romeinse cijfer I?</w:t>
      </w:r>
    </w:p>
    <w:p w14:paraId="569D0535" w14:textId="77777777" w:rsidR="00EB07BC" w:rsidRDefault="00EB07BC">
      <w:pPr>
        <w:rPr>
          <w:sz w:val="22"/>
          <w:szCs w:val="22"/>
        </w:rPr>
      </w:pPr>
    </w:p>
    <w:p w14:paraId="60DD9366" w14:textId="77777777" w:rsidR="00EB07BC" w:rsidRDefault="00EB07BC">
      <w:pPr>
        <w:rPr>
          <w:sz w:val="22"/>
          <w:szCs w:val="22"/>
        </w:rPr>
      </w:pPr>
      <w:r>
        <w:rPr>
          <w:sz w:val="22"/>
          <w:szCs w:val="22"/>
        </w:rPr>
        <w:t xml:space="preserve">5. Waarom </w:t>
      </w:r>
      <w:r w:rsidR="00E4616D">
        <w:rPr>
          <w:sz w:val="22"/>
          <w:szCs w:val="22"/>
        </w:rPr>
        <w:t xml:space="preserve">staan er onder </w:t>
      </w:r>
      <w:r w:rsidR="00E4616D">
        <w:rPr>
          <w:i/>
          <w:sz w:val="22"/>
          <w:szCs w:val="22"/>
        </w:rPr>
        <w:t>PIANO</w:t>
      </w:r>
      <w:r w:rsidR="00E4616D">
        <w:rPr>
          <w:sz w:val="22"/>
          <w:szCs w:val="22"/>
        </w:rPr>
        <w:t xml:space="preserve"> de Romeinse cijfers I en II?</w:t>
      </w:r>
    </w:p>
    <w:p w14:paraId="2F6CA565" w14:textId="77777777" w:rsidR="00E4616D" w:rsidRDefault="00E4616D">
      <w:pPr>
        <w:rPr>
          <w:sz w:val="22"/>
          <w:szCs w:val="22"/>
        </w:rPr>
      </w:pPr>
    </w:p>
    <w:p w14:paraId="7611D866" w14:textId="77777777" w:rsidR="00E4616D" w:rsidRDefault="00E4616D">
      <w:pPr>
        <w:rPr>
          <w:sz w:val="22"/>
          <w:szCs w:val="22"/>
        </w:rPr>
      </w:pPr>
      <w:r>
        <w:rPr>
          <w:sz w:val="22"/>
          <w:szCs w:val="22"/>
        </w:rPr>
        <w:t xml:space="preserve">6. Hoe is het woord </w:t>
      </w:r>
      <w:r>
        <w:rPr>
          <w:i/>
          <w:sz w:val="22"/>
          <w:szCs w:val="22"/>
        </w:rPr>
        <w:t>piano</w:t>
      </w:r>
      <w:r>
        <w:rPr>
          <w:sz w:val="22"/>
          <w:szCs w:val="22"/>
        </w:rPr>
        <w:t xml:space="preserve"> als naam voor een muziekinstrument ontstaan?</w:t>
      </w:r>
    </w:p>
    <w:p w14:paraId="25A7B08D" w14:textId="77777777" w:rsidR="00E4616D" w:rsidRDefault="00E4616D">
      <w:pPr>
        <w:rPr>
          <w:sz w:val="22"/>
          <w:szCs w:val="22"/>
        </w:rPr>
      </w:pPr>
    </w:p>
    <w:p w14:paraId="2D2CCF7D" w14:textId="77777777" w:rsidR="00E4616D" w:rsidRDefault="00E4616D">
      <w:pPr>
        <w:rPr>
          <w:sz w:val="22"/>
          <w:szCs w:val="22"/>
        </w:rPr>
      </w:pPr>
      <w:r>
        <w:rPr>
          <w:sz w:val="22"/>
          <w:szCs w:val="22"/>
        </w:rPr>
        <w:t>7. Wat zijn de roodgedrukte stukjes tekst achter de liggende streepjes ('</w:t>
      </w:r>
      <w:r>
        <w:rPr>
          <w:i/>
          <w:sz w:val="22"/>
          <w:szCs w:val="22"/>
        </w:rPr>
        <w:t>Zich voor (of aan) de piano zetten</w:t>
      </w:r>
      <w:r>
        <w:rPr>
          <w:sz w:val="22"/>
          <w:szCs w:val="22"/>
        </w:rPr>
        <w:t>' enz.)?</w:t>
      </w:r>
    </w:p>
    <w:p w14:paraId="2B20C614" w14:textId="77777777" w:rsidR="00E4616D" w:rsidRDefault="00E4616D">
      <w:pPr>
        <w:rPr>
          <w:sz w:val="22"/>
          <w:szCs w:val="22"/>
        </w:rPr>
      </w:pPr>
    </w:p>
    <w:p w14:paraId="235BB4AD" w14:textId="77777777" w:rsidR="00B2564B" w:rsidRDefault="00E4616D">
      <w:pPr>
        <w:rPr>
          <w:sz w:val="22"/>
          <w:szCs w:val="22"/>
        </w:rPr>
      </w:pPr>
      <w:r>
        <w:rPr>
          <w:sz w:val="22"/>
          <w:szCs w:val="22"/>
        </w:rPr>
        <w:t>8</w:t>
      </w:r>
      <w:r w:rsidR="00B2564B">
        <w:rPr>
          <w:sz w:val="22"/>
          <w:szCs w:val="22"/>
        </w:rPr>
        <w:t>a</w:t>
      </w:r>
      <w:r>
        <w:rPr>
          <w:sz w:val="22"/>
          <w:szCs w:val="22"/>
        </w:rPr>
        <w:t xml:space="preserve">. </w:t>
      </w:r>
      <w:r w:rsidR="00B2564B">
        <w:rPr>
          <w:sz w:val="22"/>
          <w:szCs w:val="22"/>
        </w:rPr>
        <w:t>Als je de bronnen van het woordenboek opvraagt, krijg je een hele lijst met titels van boeken en andere teksten. Hiernaast is een fragment te zien. Hoe noemen we al die teksten bij elkaar?</w:t>
      </w:r>
    </w:p>
    <w:p w14:paraId="102F084C" w14:textId="77777777" w:rsidR="00B2564B" w:rsidRDefault="00B2564B">
      <w:pPr>
        <w:rPr>
          <w:sz w:val="22"/>
          <w:szCs w:val="22"/>
        </w:rPr>
      </w:pPr>
      <w:r>
        <w:rPr>
          <w:noProof/>
          <w:sz w:val="22"/>
          <w:szCs w:val="22"/>
          <w:lang w:val="en-US"/>
        </w:rPr>
        <w:drawing>
          <wp:anchor distT="0" distB="0" distL="114300" distR="114300" simplePos="0" relativeHeight="251659264" behindDoc="0" locked="0" layoutInCell="1" allowOverlap="1" wp14:anchorId="77C67516" wp14:editId="1386D19E">
            <wp:simplePos x="0" y="0"/>
            <wp:positionH relativeFrom="column">
              <wp:posOffset>0</wp:posOffset>
            </wp:positionH>
            <wp:positionV relativeFrom="paragraph">
              <wp:posOffset>393700</wp:posOffset>
            </wp:positionV>
            <wp:extent cx="5751195" cy="2875280"/>
            <wp:effectExtent l="0" t="0" r="0" b="0"/>
            <wp:wrapSquare wrapText="bothSides"/>
            <wp:docPr id="2" name="Afbeelding 2" descr="Macintosh HD:Users:X:Desktop:Schermafbeelding 2015-09-07 om 15.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Schermafbeelding 2015-09-07 om 15.46.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19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8b. Wat maakt een lexicograaf op basis van die bronnen voordat hij het woordenboek gaat schrijven?</w:t>
      </w:r>
      <w:r>
        <w:rPr>
          <w:sz w:val="22"/>
          <w:szCs w:val="22"/>
        </w:rPr>
        <w:br/>
      </w:r>
    </w:p>
    <w:p w14:paraId="775E0EF8" w14:textId="77777777" w:rsidR="00B2564B" w:rsidRDefault="00B2564B">
      <w:pPr>
        <w:rPr>
          <w:sz w:val="22"/>
          <w:szCs w:val="22"/>
        </w:rPr>
      </w:pPr>
      <w:r>
        <w:rPr>
          <w:sz w:val="22"/>
          <w:szCs w:val="22"/>
        </w:rPr>
        <w:t xml:space="preserve">9. Op de volgende pagina's staan fragmenten uit zeer verschillende woordenboeken. Noteer met welk soort woordenboek je </w:t>
      </w:r>
      <w:r w:rsidR="00413BBC">
        <w:rPr>
          <w:sz w:val="22"/>
          <w:szCs w:val="22"/>
        </w:rPr>
        <w:t>waarschijnlijk te maken hebt. Als je het woordenboek denkt te herkennen, noteer dan ook de titel.</w:t>
      </w:r>
    </w:p>
    <w:p w14:paraId="6E71253F" w14:textId="77777777" w:rsidR="00850C76" w:rsidRDefault="00941865">
      <w:pPr>
        <w:rPr>
          <w:sz w:val="22"/>
          <w:szCs w:val="22"/>
        </w:rPr>
      </w:pPr>
      <w:r>
        <w:rPr>
          <w:sz w:val="22"/>
          <w:szCs w:val="22"/>
        </w:rPr>
        <w:br w:type="column"/>
      </w:r>
    </w:p>
    <w:p w14:paraId="05AEC41F" w14:textId="77777777" w:rsidR="0015445A" w:rsidRDefault="0015445A">
      <w:pPr>
        <w:rPr>
          <w:sz w:val="22"/>
          <w:szCs w:val="22"/>
        </w:rPr>
      </w:pPr>
      <w:r>
        <w:rPr>
          <w:noProof/>
          <w:sz w:val="22"/>
          <w:szCs w:val="22"/>
          <w:lang w:val="en-US"/>
        </w:rPr>
        <w:drawing>
          <wp:anchor distT="0" distB="0" distL="114300" distR="114300" simplePos="0" relativeHeight="251663360" behindDoc="0" locked="0" layoutInCell="1" allowOverlap="1" wp14:anchorId="3624615B" wp14:editId="2CB7BA6C">
            <wp:simplePos x="0" y="0"/>
            <wp:positionH relativeFrom="column">
              <wp:posOffset>228600</wp:posOffset>
            </wp:positionH>
            <wp:positionV relativeFrom="paragraph">
              <wp:posOffset>4636770</wp:posOffset>
            </wp:positionV>
            <wp:extent cx="5751195" cy="4319270"/>
            <wp:effectExtent l="0" t="0" r="0" b="0"/>
            <wp:wrapSquare wrapText="bothSides"/>
            <wp:docPr id="9" name="Afbeelding 9" descr="Macintosh HD:Users:X:Desktop: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Desktop:IMG_39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119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C76" w:rsidRPr="00850C76">
        <w:rPr>
          <w:noProof/>
          <w:sz w:val="22"/>
          <w:szCs w:val="22"/>
          <w:lang w:val="en-US"/>
        </w:rPr>
        <w:drawing>
          <wp:anchor distT="0" distB="0" distL="114300" distR="114300" simplePos="0" relativeHeight="251662336" behindDoc="0" locked="0" layoutInCell="1" allowOverlap="1" wp14:anchorId="1F779D53" wp14:editId="4ADB35B2">
            <wp:simplePos x="0" y="0"/>
            <wp:positionH relativeFrom="column">
              <wp:posOffset>3086100</wp:posOffset>
            </wp:positionH>
            <wp:positionV relativeFrom="paragraph">
              <wp:posOffset>-163830</wp:posOffset>
            </wp:positionV>
            <wp:extent cx="3443605" cy="4596130"/>
            <wp:effectExtent l="0" t="0" r="10795" b="1270"/>
            <wp:wrapSquare wrapText="bothSides"/>
            <wp:docPr id="8" name="Afbeelding 8" descr="Macintosh HD:Users:X:Desktop: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Desktop:IMG_3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3605" cy="459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C76">
        <w:rPr>
          <w:noProof/>
          <w:sz w:val="22"/>
          <w:szCs w:val="22"/>
          <w:lang w:val="en-US"/>
        </w:rPr>
        <w:drawing>
          <wp:anchor distT="0" distB="0" distL="114300" distR="114300" simplePos="0" relativeHeight="251661312" behindDoc="0" locked="0" layoutInCell="1" allowOverlap="1" wp14:anchorId="56A7BE83" wp14:editId="7C44810D">
            <wp:simplePos x="0" y="0"/>
            <wp:positionH relativeFrom="column">
              <wp:posOffset>-228600</wp:posOffset>
            </wp:positionH>
            <wp:positionV relativeFrom="paragraph">
              <wp:posOffset>-163830</wp:posOffset>
            </wp:positionV>
            <wp:extent cx="3311525" cy="4420235"/>
            <wp:effectExtent l="0" t="0" r="0" b="0"/>
            <wp:wrapSquare wrapText="bothSides"/>
            <wp:docPr id="4" name="Afbeelding 4" descr="Macintosh HD:Users:X:Desktop:IMG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Desktop:IMG_39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525" cy="442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C76">
        <w:rPr>
          <w:sz w:val="22"/>
          <w:szCs w:val="22"/>
        </w:rPr>
        <w:br w:type="column"/>
      </w:r>
      <w:r>
        <w:rPr>
          <w:noProof/>
          <w:sz w:val="22"/>
          <w:szCs w:val="22"/>
          <w:lang w:val="en-US"/>
        </w:rPr>
        <w:drawing>
          <wp:anchor distT="0" distB="0" distL="114300" distR="114300" simplePos="0" relativeHeight="251664384" behindDoc="0" locked="0" layoutInCell="1" allowOverlap="1" wp14:anchorId="6B17CB47" wp14:editId="0ADE50DE">
            <wp:simplePos x="0" y="0"/>
            <wp:positionH relativeFrom="column">
              <wp:posOffset>114300</wp:posOffset>
            </wp:positionH>
            <wp:positionV relativeFrom="paragraph">
              <wp:posOffset>4686300</wp:posOffset>
            </wp:positionV>
            <wp:extent cx="5751195" cy="4319270"/>
            <wp:effectExtent l="0" t="0" r="0" b="0"/>
            <wp:wrapSquare wrapText="bothSides"/>
            <wp:docPr id="10" name="Afbeelding 10" descr="Macintosh HD:Users:X:Desktop: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X:Desktop:IMG_39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19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C76">
        <w:rPr>
          <w:noProof/>
          <w:sz w:val="22"/>
          <w:szCs w:val="22"/>
          <w:lang w:val="en-US"/>
        </w:rPr>
        <w:drawing>
          <wp:anchor distT="0" distB="0" distL="114300" distR="114300" simplePos="0" relativeHeight="251660288" behindDoc="0" locked="0" layoutInCell="1" allowOverlap="1" wp14:anchorId="0DD101AF" wp14:editId="263A506C">
            <wp:simplePos x="0" y="0"/>
            <wp:positionH relativeFrom="column">
              <wp:posOffset>2540</wp:posOffset>
            </wp:positionH>
            <wp:positionV relativeFrom="paragraph">
              <wp:posOffset>3175</wp:posOffset>
            </wp:positionV>
            <wp:extent cx="3251835" cy="4340225"/>
            <wp:effectExtent l="0" t="0" r="0" b="3175"/>
            <wp:wrapSquare wrapText="bothSides"/>
            <wp:docPr id="5" name="Afbeelding 5" descr="Macintosh HD:Users:X:Desktop:IMG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Desktop:IMG_39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835" cy="434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C76">
        <w:rPr>
          <w:noProof/>
          <w:sz w:val="22"/>
          <w:szCs w:val="22"/>
          <w:lang w:val="en-US"/>
        </w:rPr>
        <w:drawing>
          <wp:inline distT="0" distB="0" distL="0" distR="0" wp14:anchorId="262BFB67" wp14:editId="005872CB">
            <wp:extent cx="2854927" cy="3810352"/>
            <wp:effectExtent l="0" t="0" r="0" b="0"/>
            <wp:docPr id="6" name="Afbeelding 6" descr="Macintosh HD:Users:X:Desktop: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Desktop:IMG_39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927" cy="3810352"/>
                    </a:xfrm>
                    <a:prstGeom prst="rect">
                      <a:avLst/>
                    </a:prstGeom>
                    <a:noFill/>
                    <a:ln>
                      <a:noFill/>
                    </a:ln>
                  </pic:spPr>
                </pic:pic>
              </a:graphicData>
            </a:graphic>
          </wp:inline>
        </w:drawing>
      </w:r>
    </w:p>
    <w:p w14:paraId="1CA691D6" w14:textId="77777777" w:rsidR="0015445A" w:rsidRDefault="0015445A">
      <w:pPr>
        <w:rPr>
          <w:sz w:val="22"/>
          <w:szCs w:val="22"/>
        </w:rPr>
      </w:pPr>
      <w:r>
        <w:rPr>
          <w:sz w:val="22"/>
          <w:szCs w:val="22"/>
        </w:rPr>
        <w:br w:type="column"/>
      </w:r>
      <w:r w:rsidRPr="0015445A">
        <w:rPr>
          <w:noProof/>
          <w:sz w:val="22"/>
          <w:szCs w:val="22"/>
          <w:lang w:val="en-US"/>
        </w:rPr>
        <w:drawing>
          <wp:anchor distT="0" distB="0" distL="114300" distR="114300" simplePos="0" relativeHeight="251666432" behindDoc="0" locked="0" layoutInCell="1" allowOverlap="1" wp14:anchorId="5C387716" wp14:editId="7D3D80AC">
            <wp:simplePos x="0" y="0"/>
            <wp:positionH relativeFrom="column">
              <wp:posOffset>342900</wp:posOffset>
            </wp:positionH>
            <wp:positionV relativeFrom="paragraph">
              <wp:posOffset>-114300</wp:posOffset>
            </wp:positionV>
            <wp:extent cx="4568825" cy="3430905"/>
            <wp:effectExtent l="0" t="0" r="3175" b="0"/>
            <wp:wrapSquare wrapText="bothSides"/>
            <wp:docPr id="11" name="Afbeelding 11" descr="Macintosh HD:Users:X:Desktop: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X:Desktop:IMG_39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8825"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5778A" w14:textId="77777777" w:rsidR="00E4616D" w:rsidRPr="00E4616D" w:rsidRDefault="0015445A">
      <w:pPr>
        <w:rPr>
          <w:sz w:val="22"/>
          <w:szCs w:val="22"/>
        </w:rPr>
      </w:pPr>
      <w:r>
        <w:rPr>
          <w:noProof/>
          <w:sz w:val="22"/>
          <w:szCs w:val="22"/>
          <w:lang w:val="en-US"/>
        </w:rPr>
        <w:drawing>
          <wp:anchor distT="0" distB="0" distL="114300" distR="114300" simplePos="0" relativeHeight="251665408" behindDoc="0" locked="0" layoutInCell="1" allowOverlap="1" wp14:anchorId="3B7E5479" wp14:editId="787B87E3">
            <wp:simplePos x="0" y="0"/>
            <wp:positionH relativeFrom="column">
              <wp:posOffset>-114300</wp:posOffset>
            </wp:positionH>
            <wp:positionV relativeFrom="paragraph">
              <wp:posOffset>3379470</wp:posOffset>
            </wp:positionV>
            <wp:extent cx="5368925" cy="5807075"/>
            <wp:effectExtent l="0" t="0" r="0" b="9525"/>
            <wp:wrapSquare wrapText="bothSides"/>
            <wp:docPr id="13" name="Afbeelding 13" descr="Macintosh HD:Users:X:Desktop:Schermafbeelding 2015-09-07 om 16.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X:Desktop:Schermafbeelding 2015-09-07 om 16.02.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5807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br w:type="column"/>
      </w:r>
      <w:r>
        <w:rPr>
          <w:noProof/>
          <w:sz w:val="22"/>
          <w:szCs w:val="22"/>
          <w:lang w:val="en-US"/>
        </w:rPr>
        <w:drawing>
          <wp:anchor distT="0" distB="0" distL="114300" distR="114300" simplePos="0" relativeHeight="251668480" behindDoc="0" locked="0" layoutInCell="1" allowOverlap="1" wp14:anchorId="3618F8D1" wp14:editId="770E2C62">
            <wp:simplePos x="0" y="0"/>
            <wp:positionH relativeFrom="column">
              <wp:posOffset>228600</wp:posOffset>
            </wp:positionH>
            <wp:positionV relativeFrom="paragraph">
              <wp:posOffset>4000500</wp:posOffset>
            </wp:positionV>
            <wp:extent cx="5349240" cy="4800600"/>
            <wp:effectExtent l="0" t="0" r="10160" b="0"/>
            <wp:wrapSquare wrapText="bothSides"/>
            <wp:docPr id="14" name="Afbeelding 14" descr="Macintosh HD:Users:X:Desktop:Schermafbeelding 2015-09-07 om 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X:Desktop:Schermafbeelding 2015-09-07 om 16.08.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240"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US"/>
        </w:rPr>
        <w:drawing>
          <wp:anchor distT="0" distB="0" distL="114300" distR="114300" simplePos="0" relativeHeight="251667456" behindDoc="0" locked="0" layoutInCell="1" allowOverlap="1" wp14:anchorId="75C9B039" wp14:editId="557A6807">
            <wp:simplePos x="0" y="0"/>
            <wp:positionH relativeFrom="column">
              <wp:posOffset>2540</wp:posOffset>
            </wp:positionH>
            <wp:positionV relativeFrom="paragraph">
              <wp:posOffset>3175</wp:posOffset>
            </wp:positionV>
            <wp:extent cx="5077460" cy="4150995"/>
            <wp:effectExtent l="0" t="0" r="2540" b="0"/>
            <wp:wrapSquare wrapText="bothSides"/>
            <wp:docPr id="15" name="Afbeelding 15" descr="Macintosh HD:Users:X:Desktop:Schermafbeelding 2015-09-07 om 16.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X:Desktop:Schermafbeelding 2015-09-07 om 16.06.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6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616D" w:rsidRPr="00E4616D" w:rsidSect="009E72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E4B"/>
    <w:rsid w:val="00014511"/>
    <w:rsid w:val="000316B1"/>
    <w:rsid w:val="00097CA1"/>
    <w:rsid w:val="00141203"/>
    <w:rsid w:val="0015445A"/>
    <w:rsid w:val="00155A76"/>
    <w:rsid w:val="00186D58"/>
    <w:rsid w:val="001B0340"/>
    <w:rsid w:val="00233C46"/>
    <w:rsid w:val="0023699B"/>
    <w:rsid w:val="002C58D1"/>
    <w:rsid w:val="002E259A"/>
    <w:rsid w:val="00352B0A"/>
    <w:rsid w:val="00413BBC"/>
    <w:rsid w:val="00441FE0"/>
    <w:rsid w:val="00442DB2"/>
    <w:rsid w:val="00534E0D"/>
    <w:rsid w:val="005A6094"/>
    <w:rsid w:val="0060552E"/>
    <w:rsid w:val="00634B53"/>
    <w:rsid w:val="00655DFD"/>
    <w:rsid w:val="00677E4B"/>
    <w:rsid w:val="006F2F62"/>
    <w:rsid w:val="00784069"/>
    <w:rsid w:val="00823214"/>
    <w:rsid w:val="00840411"/>
    <w:rsid w:val="00850C76"/>
    <w:rsid w:val="008B283F"/>
    <w:rsid w:val="008D1D12"/>
    <w:rsid w:val="009137AE"/>
    <w:rsid w:val="00941865"/>
    <w:rsid w:val="009C0B50"/>
    <w:rsid w:val="009E72A6"/>
    <w:rsid w:val="009F058E"/>
    <w:rsid w:val="00AB2F81"/>
    <w:rsid w:val="00AD6CEA"/>
    <w:rsid w:val="00AF2589"/>
    <w:rsid w:val="00B2564B"/>
    <w:rsid w:val="00BE5AD4"/>
    <w:rsid w:val="00C27215"/>
    <w:rsid w:val="00C9575E"/>
    <w:rsid w:val="00D76035"/>
    <w:rsid w:val="00DC198B"/>
    <w:rsid w:val="00E4616D"/>
    <w:rsid w:val="00EB07BC"/>
    <w:rsid w:val="00EE7066"/>
    <w:rsid w:val="00F533DE"/>
    <w:rsid w:val="00F7293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46B6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B07B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B07B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B07B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B07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613</Words>
  <Characters>3373</Characters>
  <Application>Microsoft Macintosh Word</Application>
  <DocSecurity>0</DocSecurity>
  <Lines>28</Lines>
  <Paragraphs>7</Paragraphs>
  <ScaleCrop>false</ScaleCrop>
  <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Wolf</dc:creator>
  <cp:keywords/>
  <dc:description/>
  <cp:lastModifiedBy>H. Wolf</cp:lastModifiedBy>
  <cp:revision>2</cp:revision>
  <cp:lastPrinted>2015-09-09T15:40:00Z</cp:lastPrinted>
  <dcterms:created xsi:type="dcterms:W3CDTF">2015-09-21T18:33:00Z</dcterms:created>
  <dcterms:modified xsi:type="dcterms:W3CDTF">2015-09-21T18:33:00Z</dcterms:modified>
</cp:coreProperties>
</file>